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FACB" w14:textId="77777777" w:rsidR="009859DE" w:rsidRDefault="009859DE" w:rsidP="009859DE">
      <w:pPr>
        <w:spacing w:after="0" w:line="240" w:lineRule="auto"/>
        <w:ind w:right="203"/>
        <w:rPr>
          <w:rFonts w:ascii="Times New Roman" w:eastAsia="Times New Roman" w:hAnsi="Times New Roman" w:cs="Times New Roman"/>
          <w:b/>
          <w:bCs/>
          <w:color w:val="000000"/>
          <w:kern w:val="0"/>
          <w14:ligatures w14:val="none"/>
        </w:rPr>
      </w:pPr>
      <w:r w:rsidRPr="009859DE">
        <w:rPr>
          <w:rFonts w:ascii="Times New Roman" w:eastAsia="Times New Roman" w:hAnsi="Times New Roman" w:cs="Times New Roman"/>
          <w:b/>
          <w:bCs/>
          <w:color w:val="000000"/>
          <w:kern w:val="0"/>
          <w14:ligatures w14:val="none"/>
        </w:rPr>
        <w:t xml:space="preserve">Hope in the Waiting      </w:t>
      </w:r>
      <w:r w:rsidRPr="009859DE">
        <w:rPr>
          <w:rFonts w:ascii="Times New Roman" w:eastAsia="Times New Roman" w:hAnsi="Times New Roman" w:cs="Times New Roman"/>
          <w:b/>
          <w:bCs/>
          <w:color w:val="000000"/>
          <w:kern w:val="0"/>
          <w14:ligatures w14:val="none"/>
        </w:rPr>
        <w:tab/>
        <w:t xml:space="preserve">            </w:t>
      </w:r>
    </w:p>
    <w:p w14:paraId="7EDA20A9" w14:textId="77777777" w:rsidR="009859DE" w:rsidRDefault="009859DE" w:rsidP="009859DE">
      <w:pPr>
        <w:spacing w:after="0" w:line="240" w:lineRule="auto"/>
        <w:ind w:right="203"/>
        <w:rPr>
          <w:rFonts w:ascii="Times New Roman" w:eastAsia="Times New Roman" w:hAnsi="Times New Roman" w:cs="Times New Roman"/>
          <w:b/>
          <w:bCs/>
          <w:color w:val="000000"/>
          <w:kern w:val="0"/>
          <w14:ligatures w14:val="none"/>
        </w:rPr>
      </w:pPr>
    </w:p>
    <w:p w14:paraId="079A8FFC" w14:textId="76ED0B5F" w:rsidR="009859DE" w:rsidRPr="009859DE" w:rsidRDefault="009859DE" w:rsidP="009859DE">
      <w:pPr>
        <w:spacing w:after="0" w:line="240" w:lineRule="auto"/>
        <w:ind w:right="203"/>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b/>
          <w:bCs/>
          <w:color w:val="000000"/>
          <w:kern w:val="0"/>
          <w14:ligatures w14:val="none"/>
        </w:rPr>
        <w:t>Casey Dowell</w:t>
      </w:r>
      <w:r w:rsidRPr="009859DE">
        <w:rPr>
          <w:rFonts w:ascii="Times New Roman" w:eastAsia="Times New Roman" w:hAnsi="Times New Roman" w:cs="Times New Roman"/>
          <w:b/>
          <w:bCs/>
          <w:color w:val="000000"/>
          <w:kern w:val="0"/>
          <w14:ligatures w14:val="none"/>
        </w:rPr>
        <w:br/>
      </w:r>
      <w:r w:rsidRPr="009859DE">
        <w:rPr>
          <w:rFonts w:ascii="Times New Roman" w:eastAsia="Times New Roman" w:hAnsi="Times New Roman" w:cs="Times New Roman"/>
          <w:b/>
          <w:bCs/>
          <w:color w:val="000000"/>
          <w:kern w:val="0"/>
          <w14:ligatures w14:val="none"/>
        </w:rPr>
        <w:br/>
      </w:r>
    </w:p>
    <w:p w14:paraId="4F927436"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sz w:val="20"/>
          <w:szCs w:val="20"/>
          <w14:ligatures w14:val="none"/>
        </w:rPr>
        <w:t>(Psalm 27:13-14) “Yet I am confident I will see the Lord’s goodness while I am here in the land of the living.”</w:t>
      </w:r>
    </w:p>
    <w:p w14:paraId="40812843" w14:textId="77777777" w:rsidR="009859DE" w:rsidRPr="009859DE" w:rsidRDefault="009859DE" w:rsidP="009859DE">
      <w:pPr>
        <w:spacing w:after="0"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sz w:val="20"/>
          <w:szCs w:val="20"/>
          <w14:ligatures w14:val="none"/>
        </w:rPr>
        <w:br/>
      </w:r>
      <w:r w:rsidRPr="009859DE">
        <w:rPr>
          <w:rFonts w:ascii="Times New Roman" w:eastAsia="Times New Roman" w:hAnsi="Times New Roman" w:cs="Times New Roman"/>
          <w:color w:val="000000"/>
          <w:kern w:val="0"/>
          <w:sz w:val="20"/>
          <w:szCs w:val="20"/>
          <w14:ligatures w14:val="none"/>
        </w:rPr>
        <w:br/>
      </w:r>
    </w:p>
    <w:p w14:paraId="35F27AB7" w14:textId="77777777" w:rsidR="009859DE" w:rsidRPr="009859DE" w:rsidRDefault="009859DE" w:rsidP="009859DE">
      <w:pPr>
        <w:numPr>
          <w:ilvl w:val="0"/>
          <w:numId w:val="1"/>
        </w:numPr>
        <w:spacing w:after="0" w:line="240" w:lineRule="auto"/>
        <w:ind w:left="360"/>
        <w:textAlignment w:val="baseline"/>
        <w:rPr>
          <w:rFonts w:ascii="Times New Roman" w:eastAsia="Times New Roman" w:hAnsi="Times New Roman" w:cs="Times New Roman"/>
          <w:b/>
          <w:bCs/>
          <w:color w:val="000000"/>
          <w:kern w:val="0"/>
          <w14:ligatures w14:val="none"/>
        </w:rPr>
      </w:pPr>
      <w:r w:rsidRPr="009859DE">
        <w:rPr>
          <w:rFonts w:ascii="Times New Roman" w:eastAsia="Times New Roman" w:hAnsi="Times New Roman" w:cs="Times New Roman"/>
          <w:b/>
          <w:bCs/>
          <w:color w:val="000000"/>
          <w:kern w:val="0"/>
          <w14:ligatures w14:val="none"/>
        </w:rPr>
        <w:t>Waiting can cause us to ___________________</w:t>
      </w:r>
    </w:p>
    <w:p w14:paraId="325A994B" w14:textId="77777777" w:rsidR="009859DE" w:rsidRPr="009859DE" w:rsidRDefault="009859DE" w:rsidP="009859DE">
      <w:pPr>
        <w:spacing w:after="0" w:line="240" w:lineRule="auto"/>
        <w:rPr>
          <w:rFonts w:ascii="Times New Roman" w:eastAsia="Times New Roman" w:hAnsi="Times New Roman" w:cs="Times New Roman"/>
          <w:color w:val="000000"/>
          <w:kern w:val="0"/>
          <w14:ligatures w14:val="none"/>
        </w:rPr>
      </w:pPr>
    </w:p>
    <w:p w14:paraId="58B7B1C7"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sz w:val="20"/>
          <w:szCs w:val="20"/>
          <w14:ligatures w14:val="none"/>
        </w:rPr>
        <w:t>(Psalm 37:4) “Take delight in the Lord, and he will give you your heart’s desires.</w:t>
      </w:r>
    </w:p>
    <w:p w14:paraId="1A2C0FD7" w14:textId="77777777" w:rsidR="009859DE" w:rsidRDefault="009859DE" w:rsidP="009859DE">
      <w:pPr>
        <w:spacing w:line="240" w:lineRule="auto"/>
        <w:rPr>
          <w:rFonts w:ascii="Times New Roman" w:eastAsia="Times New Roman" w:hAnsi="Times New Roman" w:cs="Times New Roman"/>
          <w:color w:val="000000"/>
          <w:kern w:val="0"/>
          <w:sz w:val="20"/>
          <w:szCs w:val="20"/>
          <w14:ligatures w14:val="none"/>
        </w:rPr>
      </w:pPr>
      <w:r w:rsidRPr="009859DE">
        <w:rPr>
          <w:rFonts w:ascii="Times New Roman" w:eastAsia="Times New Roman" w:hAnsi="Times New Roman" w:cs="Times New Roman"/>
          <w:color w:val="000000"/>
          <w:kern w:val="0"/>
          <w:sz w:val="20"/>
          <w:szCs w:val="20"/>
          <w14:ligatures w14:val="none"/>
        </w:rPr>
        <w:t xml:space="preserve">(John 14:13) “You can ask for anything in my name, and I will do it, so that the </w:t>
      </w:r>
      <w:proofErr w:type="gramStart"/>
      <w:r w:rsidRPr="009859DE">
        <w:rPr>
          <w:rFonts w:ascii="Times New Roman" w:eastAsia="Times New Roman" w:hAnsi="Times New Roman" w:cs="Times New Roman"/>
          <w:color w:val="000000"/>
          <w:kern w:val="0"/>
          <w:sz w:val="20"/>
          <w:szCs w:val="20"/>
          <w14:ligatures w14:val="none"/>
        </w:rPr>
        <w:t>Son</w:t>
      </w:r>
      <w:proofErr w:type="gramEnd"/>
      <w:r w:rsidRPr="009859DE">
        <w:rPr>
          <w:rFonts w:ascii="Times New Roman" w:eastAsia="Times New Roman" w:hAnsi="Times New Roman" w:cs="Times New Roman"/>
          <w:color w:val="000000"/>
          <w:kern w:val="0"/>
          <w:sz w:val="20"/>
          <w:szCs w:val="20"/>
          <w14:ligatures w14:val="none"/>
        </w:rPr>
        <w:t xml:space="preserve"> can bring glory to the </w:t>
      </w:r>
      <w:proofErr w:type="gramStart"/>
      <w:r w:rsidRPr="009859DE">
        <w:rPr>
          <w:rFonts w:ascii="Times New Roman" w:eastAsia="Times New Roman" w:hAnsi="Times New Roman" w:cs="Times New Roman"/>
          <w:color w:val="000000"/>
          <w:kern w:val="0"/>
          <w:sz w:val="20"/>
          <w:szCs w:val="20"/>
          <w14:ligatures w14:val="none"/>
        </w:rPr>
        <w:t>Father</w:t>
      </w:r>
      <w:proofErr w:type="gramEnd"/>
      <w:r w:rsidRPr="009859DE">
        <w:rPr>
          <w:rFonts w:ascii="Times New Roman" w:eastAsia="Times New Roman" w:hAnsi="Times New Roman" w:cs="Times New Roman"/>
          <w:color w:val="000000"/>
          <w:kern w:val="0"/>
          <w:sz w:val="20"/>
          <w:szCs w:val="20"/>
          <w14:ligatures w14:val="none"/>
        </w:rPr>
        <w:t>.”</w:t>
      </w:r>
    </w:p>
    <w:p w14:paraId="58E396CD"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p>
    <w:p w14:paraId="276857D7" w14:textId="77777777" w:rsidR="009859DE" w:rsidRPr="009859DE" w:rsidRDefault="009859DE" w:rsidP="009859DE">
      <w:pPr>
        <w:spacing w:after="0"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14:ligatures w14:val="none"/>
        </w:rPr>
        <w:br/>
      </w:r>
    </w:p>
    <w:p w14:paraId="68FE9770" w14:textId="77777777" w:rsidR="009859DE" w:rsidRPr="009859DE" w:rsidRDefault="009859DE" w:rsidP="009859DE">
      <w:pPr>
        <w:numPr>
          <w:ilvl w:val="0"/>
          <w:numId w:val="2"/>
        </w:numPr>
        <w:spacing w:after="0" w:line="240" w:lineRule="auto"/>
        <w:textAlignment w:val="baseline"/>
        <w:rPr>
          <w:rFonts w:ascii="Times New Roman" w:eastAsia="Times New Roman" w:hAnsi="Times New Roman" w:cs="Times New Roman"/>
          <w:b/>
          <w:bCs/>
          <w:color w:val="000000"/>
          <w:kern w:val="0"/>
          <w14:ligatures w14:val="none"/>
        </w:rPr>
      </w:pPr>
      <w:r w:rsidRPr="009859DE">
        <w:rPr>
          <w:rFonts w:ascii="Times New Roman" w:eastAsia="Times New Roman" w:hAnsi="Times New Roman" w:cs="Times New Roman"/>
          <w:b/>
          <w:bCs/>
          <w:color w:val="000000"/>
          <w:kern w:val="0"/>
          <w14:ligatures w14:val="none"/>
        </w:rPr>
        <w:t>We take matters ___________________</w:t>
      </w:r>
    </w:p>
    <w:p w14:paraId="0A0496B5" w14:textId="77777777" w:rsidR="009859DE" w:rsidRPr="009859DE" w:rsidRDefault="009859DE" w:rsidP="009859DE">
      <w:pPr>
        <w:spacing w:after="0" w:line="240" w:lineRule="auto"/>
        <w:rPr>
          <w:rFonts w:ascii="Times New Roman" w:eastAsia="Times New Roman" w:hAnsi="Times New Roman" w:cs="Times New Roman"/>
          <w:color w:val="000000"/>
          <w:kern w:val="0"/>
          <w14:ligatures w14:val="none"/>
        </w:rPr>
      </w:pPr>
    </w:p>
    <w:p w14:paraId="6D164A42" w14:textId="77777777" w:rsidR="009859DE" w:rsidRDefault="009859DE" w:rsidP="009859DE">
      <w:pPr>
        <w:spacing w:line="240" w:lineRule="auto"/>
        <w:rPr>
          <w:rFonts w:ascii="Times New Roman" w:eastAsia="Times New Roman" w:hAnsi="Times New Roman" w:cs="Times New Roman"/>
          <w:color w:val="000000"/>
          <w:kern w:val="0"/>
          <w:sz w:val="20"/>
          <w:szCs w:val="20"/>
          <w14:ligatures w14:val="none"/>
        </w:rPr>
      </w:pPr>
      <w:r w:rsidRPr="009859DE">
        <w:rPr>
          <w:rFonts w:ascii="Times New Roman" w:eastAsia="Times New Roman" w:hAnsi="Times New Roman" w:cs="Times New Roman"/>
          <w:color w:val="000000"/>
          <w:kern w:val="0"/>
          <w:sz w:val="20"/>
          <w:szCs w:val="20"/>
          <w14:ligatures w14:val="none"/>
        </w:rPr>
        <w:t xml:space="preserve">(Proverbs 14:12) “There is a way that appears to be right, but in the </w:t>
      </w:r>
      <w:proofErr w:type="gramStart"/>
      <w:r w:rsidRPr="009859DE">
        <w:rPr>
          <w:rFonts w:ascii="Times New Roman" w:eastAsia="Times New Roman" w:hAnsi="Times New Roman" w:cs="Times New Roman"/>
          <w:color w:val="000000"/>
          <w:kern w:val="0"/>
          <w:sz w:val="20"/>
          <w:szCs w:val="20"/>
          <w14:ligatures w14:val="none"/>
        </w:rPr>
        <w:t>end</w:t>
      </w:r>
      <w:proofErr w:type="gramEnd"/>
      <w:r w:rsidRPr="009859DE">
        <w:rPr>
          <w:rFonts w:ascii="Times New Roman" w:eastAsia="Times New Roman" w:hAnsi="Times New Roman" w:cs="Times New Roman"/>
          <w:color w:val="000000"/>
          <w:kern w:val="0"/>
          <w:sz w:val="20"/>
          <w:szCs w:val="20"/>
          <w14:ligatures w14:val="none"/>
        </w:rPr>
        <w:t xml:space="preserve"> it leads to death.”</w:t>
      </w:r>
    </w:p>
    <w:p w14:paraId="2E7A428B"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p>
    <w:p w14:paraId="0B2BC223" w14:textId="77777777" w:rsidR="009859DE" w:rsidRPr="009859DE" w:rsidRDefault="009859DE" w:rsidP="009859DE">
      <w:pPr>
        <w:spacing w:after="0"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14:ligatures w14:val="none"/>
        </w:rPr>
        <w:br/>
      </w:r>
    </w:p>
    <w:p w14:paraId="28C36B71" w14:textId="77777777" w:rsidR="009859DE" w:rsidRPr="009859DE" w:rsidRDefault="009859DE" w:rsidP="009859DE">
      <w:pPr>
        <w:numPr>
          <w:ilvl w:val="0"/>
          <w:numId w:val="3"/>
        </w:numPr>
        <w:spacing w:after="0" w:line="240" w:lineRule="auto"/>
        <w:textAlignment w:val="baseline"/>
        <w:rPr>
          <w:rFonts w:ascii="Times New Roman" w:eastAsia="Times New Roman" w:hAnsi="Times New Roman" w:cs="Times New Roman"/>
          <w:b/>
          <w:bCs/>
          <w:color w:val="000000"/>
          <w:kern w:val="0"/>
          <w14:ligatures w14:val="none"/>
        </w:rPr>
      </w:pPr>
      <w:r w:rsidRPr="009859DE">
        <w:rPr>
          <w:rFonts w:ascii="Times New Roman" w:eastAsia="Times New Roman" w:hAnsi="Times New Roman" w:cs="Times New Roman"/>
          <w:b/>
          <w:bCs/>
          <w:color w:val="000000"/>
          <w:kern w:val="0"/>
          <w14:ligatures w14:val="none"/>
        </w:rPr>
        <w:t xml:space="preserve">We </w:t>
      </w:r>
      <w:proofErr w:type="gramStart"/>
      <w:r w:rsidRPr="009859DE">
        <w:rPr>
          <w:rFonts w:ascii="Times New Roman" w:eastAsia="Times New Roman" w:hAnsi="Times New Roman" w:cs="Times New Roman"/>
          <w:b/>
          <w:bCs/>
          <w:color w:val="000000"/>
          <w:kern w:val="0"/>
          <w14:ligatures w14:val="none"/>
        </w:rPr>
        <w:t>feel  _</w:t>
      </w:r>
      <w:proofErr w:type="gramEnd"/>
      <w:r w:rsidRPr="009859DE">
        <w:rPr>
          <w:rFonts w:ascii="Times New Roman" w:eastAsia="Times New Roman" w:hAnsi="Times New Roman" w:cs="Times New Roman"/>
          <w:b/>
          <w:bCs/>
          <w:color w:val="000000"/>
          <w:kern w:val="0"/>
          <w14:ligatures w14:val="none"/>
        </w:rPr>
        <w:t>______________</w:t>
      </w:r>
      <w:r w:rsidRPr="009859DE">
        <w:rPr>
          <w:rFonts w:ascii="Times New Roman" w:eastAsia="Times New Roman" w:hAnsi="Times New Roman" w:cs="Times New Roman"/>
          <w:color w:val="000000"/>
          <w:kern w:val="0"/>
          <w14:ligatures w14:val="none"/>
        </w:rPr>
        <w:t xml:space="preserve"> </w:t>
      </w:r>
      <w:r w:rsidRPr="009859DE">
        <w:rPr>
          <w:rFonts w:ascii="Times New Roman" w:eastAsia="Times New Roman" w:hAnsi="Times New Roman" w:cs="Times New Roman"/>
          <w:b/>
          <w:bCs/>
          <w:color w:val="000000"/>
          <w:kern w:val="0"/>
          <w14:ligatures w14:val="none"/>
        </w:rPr>
        <w:t>and _________________ God’s faithfulness</w:t>
      </w:r>
    </w:p>
    <w:p w14:paraId="6BFDA6C3" w14:textId="77777777" w:rsidR="009859DE" w:rsidRPr="009859DE" w:rsidRDefault="009859DE" w:rsidP="009859DE">
      <w:pPr>
        <w:spacing w:after="240" w:line="240" w:lineRule="auto"/>
        <w:rPr>
          <w:rFonts w:ascii="Times New Roman" w:eastAsia="Times New Roman" w:hAnsi="Times New Roman" w:cs="Times New Roman"/>
          <w:color w:val="000000"/>
          <w:kern w:val="0"/>
          <w14:ligatures w14:val="none"/>
        </w:rPr>
      </w:pPr>
    </w:p>
    <w:p w14:paraId="7CF38970"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sz w:val="20"/>
          <w:szCs w:val="20"/>
          <w14:ligatures w14:val="none"/>
        </w:rPr>
        <w:t>(Psalm 13:1) “O Lord, how long will you forget me? Forever? How long will you look the other way?”                                                     </w:t>
      </w:r>
    </w:p>
    <w:p w14:paraId="25EC7E9B"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sz w:val="20"/>
          <w:szCs w:val="20"/>
          <w14:ligatures w14:val="none"/>
        </w:rPr>
        <w:t>(Hebrews 10:23) “Let us hold tightly without wavering to the hope we affirm, for God can be trusted to keep his promises.”</w:t>
      </w:r>
    </w:p>
    <w:p w14:paraId="5308A194" w14:textId="3F743C1A" w:rsidR="009859DE" w:rsidRPr="009859DE" w:rsidRDefault="009859DE" w:rsidP="009859DE">
      <w:pPr>
        <w:spacing w:after="240" w:line="240" w:lineRule="auto"/>
        <w:rPr>
          <w:rFonts w:ascii="Times New Roman" w:eastAsia="Times New Roman" w:hAnsi="Times New Roman" w:cs="Times New Roman"/>
          <w:b/>
          <w:bCs/>
          <w:color w:val="000000"/>
          <w:kern w:val="0"/>
          <w:u w:val="single"/>
          <w14:ligatures w14:val="none"/>
        </w:rPr>
      </w:pPr>
    </w:p>
    <w:p w14:paraId="0D2B92C5" w14:textId="77777777" w:rsidR="009859DE" w:rsidRPr="009859DE" w:rsidRDefault="009859DE" w:rsidP="009859DE">
      <w:pPr>
        <w:spacing w:after="0" w:line="240" w:lineRule="auto"/>
        <w:rPr>
          <w:rFonts w:ascii="Times New Roman" w:eastAsia="Times New Roman" w:hAnsi="Times New Roman" w:cs="Times New Roman"/>
          <w:color w:val="000000"/>
          <w:kern w:val="0"/>
          <w14:ligatures w14:val="none"/>
        </w:rPr>
      </w:pPr>
    </w:p>
    <w:p w14:paraId="5BAA4789" w14:textId="77777777" w:rsidR="009859DE" w:rsidRPr="009859DE" w:rsidRDefault="009859DE" w:rsidP="009859DE">
      <w:pPr>
        <w:spacing w:after="0" w:line="240" w:lineRule="auto"/>
        <w:ind w:hanging="270"/>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b/>
          <w:bCs/>
          <w:color w:val="000000"/>
          <w:kern w:val="0"/>
          <w14:ligatures w14:val="none"/>
        </w:rPr>
        <w:t>1.</w:t>
      </w:r>
      <w:r w:rsidRPr="009859DE">
        <w:rPr>
          <w:rFonts w:ascii="Times New Roman" w:eastAsia="Times New Roman" w:hAnsi="Times New Roman" w:cs="Times New Roman"/>
          <w:color w:val="000000"/>
          <w:kern w:val="0"/>
          <w:sz w:val="14"/>
          <w:szCs w:val="14"/>
          <w14:ligatures w14:val="none"/>
        </w:rPr>
        <w:t xml:space="preserve">   </w:t>
      </w:r>
      <w:r w:rsidRPr="009859DE">
        <w:rPr>
          <w:rFonts w:ascii="Times New Roman" w:eastAsia="Times New Roman" w:hAnsi="Times New Roman" w:cs="Times New Roman"/>
          <w:b/>
          <w:bCs/>
          <w:color w:val="000000"/>
          <w:kern w:val="0"/>
          <w14:ligatures w14:val="none"/>
        </w:rPr>
        <w:t>God is _______________________________</w:t>
      </w:r>
    </w:p>
    <w:p w14:paraId="2E8746E9" w14:textId="77777777" w:rsidR="009859DE" w:rsidRPr="009859DE" w:rsidRDefault="009859DE" w:rsidP="009859DE">
      <w:pPr>
        <w:spacing w:after="0"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sz w:val="20"/>
          <w:szCs w:val="20"/>
          <w14:ligatures w14:val="none"/>
        </w:rPr>
        <w:t> </w:t>
      </w:r>
    </w:p>
    <w:p w14:paraId="16B820F4" w14:textId="77777777" w:rsidR="009859DE" w:rsidRDefault="009859DE" w:rsidP="009859DE">
      <w:pPr>
        <w:spacing w:line="240" w:lineRule="auto"/>
        <w:rPr>
          <w:rFonts w:ascii="Times New Roman" w:eastAsia="Times New Roman" w:hAnsi="Times New Roman" w:cs="Times New Roman"/>
          <w:color w:val="000000"/>
          <w:kern w:val="0"/>
          <w:sz w:val="20"/>
          <w:szCs w:val="20"/>
          <w14:ligatures w14:val="none"/>
        </w:rPr>
      </w:pPr>
      <w:r w:rsidRPr="009859DE">
        <w:rPr>
          <w:rFonts w:ascii="Times New Roman" w:eastAsia="Times New Roman" w:hAnsi="Times New Roman" w:cs="Times New Roman"/>
          <w:color w:val="000000"/>
          <w:kern w:val="0"/>
          <w:sz w:val="20"/>
          <w:szCs w:val="20"/>
          <w14:ligatures w14:val="none"/>
        </w:rPr>
        <w:t xml:space="preserve">(Romans 4:20-21) “Abraham never wavered in believing God’s promise. In fact, his faith grew stronger, and in this he brought glory to God. He was fully convinced that God </w:t>
      </w:r>
      <w:proofErr w:type="gramStart"/>
      <w:r w:rsidRPr="009859DE">
        <w:rPr>
          <w:rFonts w:ascii="Times New Roman" w:eastAsia="Times New Roman" w:hAnsi="Times New Roman" w:cs="Times New Roman"/>
          <w:color w:val="000000"/>
          <w:kern w:val="0"/>
          <w:sz w:val="20"/>
          <w:szCs w:val="20"/>
          <w14:ligatures w14:val="none"/>
        </w:rPr>
        <w:t>is able to</w:t>
      </w:r>
      <w:proofErr w:type="gramEnd"/>
      <w:r w:rsidRPr="009859DE">
        <w:rPr>
          <w:rFonts w:ascii="Times New Roman" w:eastAsia="Times New Roman" w:hAnsi="Times New Roman" w:cs="Times New Roman"/>
          <w:color w:val="000000"/>
          <w:kern w:val="0"/>
          <w:sz w:val="20"/>
          <w:szCs w:val="20"/>
          <w14:ligatures w14:val="none"/>
        </w:rPr>
        <w:t xml:space="preserve"> do whatever he promises.”</w:t>
      </w:r>
    </w:p>
    <w:p w14:paraId="2C81381B"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p>
    <w:p w14:paraId="30D4EEFB"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Calibri" w:eastAsia="Times New Roman" w:hAnsi="Calibri" w:cs="Calibri"/>
          <w:b/>
          <w:bCs/>
          <w:i/>
          <w:iCs/>
          <w:color w:val="000000"/>
          <w:kern w:val="0"/>
          <w:sz w:val="22"/>
          <w:szCs w:val="22"/>
          <w14:ligatures w14:val="none"/>
        </w:rPr>
        <w:t>                                                                                            </w:t>
      </w:r>
      <w:r w:rsidRPr="009859DE">
        <w:rPr>
          <w:rFonts w:ascii="Calibri" w:eastAsia="Times New Roman" w:hAnsi="Calibri" w:cs="Calibri"/>
          <w:b/>
          <w:bCs/>
          <w:i/>
          <w:iCs/>
          <w:color w:val="000000"/>
          <w:kern w:val="0"/>
          <w:sz w:val="22"/>
          <w:szCs w:val="22"/>
          <w14:ligatures w14:val="none"/>
        </w:rPr>
        <w:tab/>
        <w:t>          </w:t>
      </w:r>
    </w:p>
    <w:p w14:paraId="73E0F1D1" w14:textId="77777777" w:rsidR="009859DE" w:rsidRPr="009859DE" w:rsidRDefault="009859DE" w:rsidP="009859DE">
      <w:pPr>
        <w:spacing w:line="240" w:lineRule="auto"/>
        <w:ind w:hanging="180"/>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b/>
          <w:bCs/>
          <w:color w:val="000000"/>
          <w:kern w:val="0"/>
          <w14:ligatures w14:val="none"/>
        </w:rPr>
        <w:t>2. God is ______________ you for the promise</w:t>
      </w:r>
    </w:p>
    <w:p w14:paraId="17A9C894"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sz w:val="20"/>
          <w:szCs w:val="20"/>
          <w14:ligatures w14:val="none"/>
        </w:rPr>
        <w:t xml:space="preserve">(James 1:2-3) “When troubles of any kind </w:t>
      </w:r>
      <w:proofErr w:type="gramStart"/>
      <w:r w:rsidRPr="009859DE">
        <w:rPr>
          <w:rFonts w:ascii="Times New Roman" w:eastAsia="Times New Roman" w:hAnsi="Times New Roman" w:cs="Times New Roman"/>
          <w:color w:val="000000"/>
          <w:kern w:val="0"/>
          <w:sz w:val="20"/>
          <w:szCs w:val="20"/>
          <w14:ligatures w14:val="none"/>
        </w:rPr>
        <w:t>comes</w:t>
      </w:r>
      <w:proofErr w:type="gramEnd"/>
      <w:r w:rsidRPr="009859DE">
        <w:rPr>
          <w:rFonts w:ascii="Times New Roman" w:eastAsia="Times New Roman" w:hAnsi="Times New Roman" w:cs="Times New Roman"/>
          <w:color w:val="000000"/>
          <w:kern w:val="0"/>
          <w:sz w:val="20"/>
          <w:szCs w:val="20"/>
          <w14:ligatures w14:val="none"/>
        </w:rPr>
        <w:t xml:space="preserve"> your way, consider it an opportunity for great joy. For you know that when your faith is tested, your endurance has a chance to grow.”</w:t>
      </w:r>
    </w:p>
    <w:p w14:paraId="67808D96"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Calibri" w:eastAsia="Times New Roman" w:hAnsi="Calibri" w:cs="Calibri"/>
          <w:b/>
          <w:bCs/>
          <w:i/>
          <w:iCs/>
          <w:color w:val="000000"/>
          <w:kern w:val="0"/>
          <w:sz w:val="22"/>
          <w:szCs w:val="22"/>
          <w14:ligatures w14:val="none"/>
        </w:rPr>
        <w:t> </w:t>
      </w:r>
    </w:p>
    <w:p w14:paraId="49C499B2"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b/>
          <w:bCs/>
          <w:color w:val="000000"/>
          <w:kern w:val="0"/>
          <w14:ligatures w14:val="none"/>
        </w:rPr>
        <w:lastRenderedPageBreak/>
        <w:t>3. God is faithful and ________ keep His promises</w:t>
      </w:r>
    </w:p>
    <w:p w14:paraId="16491237"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sz w:val="20"/>
          <w:szCs w:val="20"/>
          <w14:ligatures w14:val="none"/>
        </w:rPr>
        <w:t>(Psalms 145:13) “…The Lord always keeps his promises…”</w:t>
      </w:r>
    </w:p>
    <w:p w14:paraId="0C4C8593"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sz w:val="20"/>
          <w:szCs w:val="20"/>
          <w14:ligatures w14:val="none"/>
        </w:rPr>
        <w:t>(2 Corinthians 1:20) “For all of God’s promises have been fulfilled in Christ with a resounding ‘Yes!</w:t>
      </w:r>
      <w:proofErr w:type="gramStart"/>
      <w:r w:rsidRPr="009859DE">
        <w:rPr>
          <w:rFonts w:ascii="Times New Roman" w:eastAsia="Times New Roman" w:hAnsi="Times New Roman" w:cs="Times New Roman"/>
          <w:color w:val="000000"/>
          <w:kern w:val="0"/>
          <w:sz w:val="20"/>
          <w:szCs w:val="20"/>
          <w14:ligatures w14:val="none"/>
        </w:rPr>
        <w:t>’“</w:t>
      </w:r>
      <w:proofErr w:type="gramEnd"/>
    </w:p>
    <w:p w14:paraId="6EAD17B7" w14:textId="77777777" w:rsidR="009859DE" w:rsidRPr="009859DE" w:rsidRDefault="009859DE" w:rsidP="009859DE">
      <w:pPr>
        <w:spacing w:after="0"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b/>
          <w:bCs/>
          <w:i/>
          <w:iCs/>
          <w:color w:val="000000"/>
          <w:kern w:val="0"/>
          <w:sz w:val="22"/>
          <w:szCs w:val="22"/>
          <w14:ligatures w14:val="none"/>
        </w:rPr>
        <w:t>(2 Corinthians 5:17) (2 Corinthians 3:17) (Jeremiah 29:11) (Romans 8:28) (Isaiah 61:3) (Philippians 1:6)</w:t>
      </w:r>
    </w:p>
    <w:p w14:paraId="0173B3FB" w14:textId="77777777" w:rsidR="009859DE" w:rsidRPr="009859DE" w:rsidRDefault="009859DE" w:rsidP="009859DE">
      <w:pPr>
        <w:spacing w:after="0"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b/>
          <w:bCs/>
          <w:i/>
          <w:iCs/>
          <w:color w:val="000000"/>
          <w:kern w:val="0"/>
          <w:sz w:val="22"/>
          <w:szCs w:val="22"/>
          <w14:ligatures w14:val="none"/>
        </w:rPr>
        <w:t>(Philippians 4:6–7) (Psalm 91:7) (Isaiah 41:10)</w:t>
      </w:r>
    </w:p>
    <w:p w14:paraId="4ECC5842"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Calibri" w:eastAsia="Times New Roman" w:hAnsi="Calibri" w:cs="Calibri"/>
          <w:b/>
          <w:bCs/>
          <w:i/>
          <w:iCs/>
          <w:color w:val="000000"/>
          <w:kern w:val="0"/>
          <w:sz w:val="22"/>
          <w:szCs w:val="22"/>
          <w14:ligatures w14:val="none"/>
        </w:rPr>
        <w:t> </w:t>
      </w:r>
    </w:p>
    <w:p w14:paraId="1062BF09"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b/>
          <w:bCs/>
          <w:color w:val="000000"/>
          <w:kern w:val="0"/>
          <w14:ligatures w14:val="none"/>
        </w:rPr>
        <w:t>Don’t give up!</w:t>
      </w:r>
    </w:p>
    <w:p w14:paraId="37478028"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b/>
          <w:bCs/>
          <w:color w:val="000000"/>
          <w:kern w:val="0"/>
          <w:u w:val="single"/>
          <w14:ligatures w14:val="none"/>
        </w:rPr>
        <w:t> </w:t>
      </w:r>
    </w:p>
    <w:p w14:paraId="4D0C47BC" w14:textId="77777777" w:rsidR="009859DE" w:rsidRPr="009859DE" w:rsidRDefault="009859DE" w:rsidP="009859DE">
      <w:pPr>
        <w:spacing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sz w:val="20"/>
          <w:szCs w:val="20"/>
          <w14:ligatures w14:val="none"/>
        </w:rPr>
        <w:t>(Matthew 7:7-8) “Keep on asking, and you will receive what you ask for. Keep on seeking, and you will find. Keep on knocking, and the door will open to you. For everyone who knocks, the door will be opened.”</w:t>
      </w:r>
    </w:p>
    <w:p w14:paraId="6B28E2E4"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color w:val="000000"/>
          <w:kern w:val="0"/>
          <w14:ligatures w14:val="none"/>
        </w:rPr>
        <w:br/>
      </w:r>
    </w:p>
    <w:p w14:paraId="7269595D"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73B3C8BE"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6BFADF18"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433BC2BF"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48419E3B"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3BDF2DC8"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2B36FC60"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067B0532"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13B5EE83"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22CB70E1"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74EAFFDF"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67464C01" w14:textId="77777777" w:rsidR="009859DE" w:rsidRDefault="009859DE" w:rsidP="009859DE">
      <w:pPr>
        <w:spacing w:after="240" w:line="240" w:lineRule="auto"/>
        <w:rPr>
          <w:rFonts w:ascii="Times New Roman" w:eastAsia="Times New Roman" w:hAnsi="Times New Roman" w:cs="Times New Roman"/>
          <w:color w:val="000000"/>
          <w:kern w:val="0"/>
          <w14:ligatures w14:val="none"/>
        </w:rPr>
      </w:pPr>
    </w:p>
    <w:p w14:paraId="12AD086C" w14:textId="77777777" w:rsidR="009859DE" w:rsidRPr="009859DE" w:rsidRDefault="009859DE" w:rsidP="009859DE">
      <w:pPr>
        <w:spacing w:after="240" w:line="240" w:lineRule="auto"/>
        <w:rPr>
          <w:rFonts w:ascii="Times New Roman" w:eastAsia="Times New Roman" w:hAnsi="Times New Roman" w:cs="Times New Roman"/>
          <w:color w:val="000000"/>
          <w:kern w:val="0"/>
          <w14:ligatures w14:val="none"/>
        </w:rPr>
      </w:pPr>
    </w:p>
    <w:p w14:paraId="1A953EBD" w14:textId="77777777" w:rsidR="009859DE" w:rsidRPr="009859DE" w:rsidRDefault="009859DE" w:rsidP="009859DE">
      <w:pPr>
        <w:spacing w:after="0" w:line="240" w:lineRule="auto"/>
        <w:jc w:val="center"/>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b/>
          <w:bCs/>
          <w:color w:val="000000"/>
          <w:kern w:val="0"/>
          <w:sz w:val="18"/>
          <w:szCs w:val="18"/>
          <w14:ligatures w14:val="none"/>
        </w:rPr>
        <w:t>To view previous messages, please visit us online at</w:t>
      </w:r>
    </w:p>
    <w:p w14:paraId="6A94A084" w14:textId="77777777" w:rsidR="009859DE" w:rsidRPr="009859DE" w:rsidRDefault="009859DE" w:rsidP="009859DE">
      <w:pPr>
        <w:spacing w:after="0" w:line="240" w:lineRule="auto"/>
        <w:jc w:val="center"/>
        <w:rPr>
          <w:rFonts w:ascii="Times New Roman" w:eastAsia="Times New Roman" w:hAnsi="Times New Roman" w:cs="Times New Roman"/>
          <w:color w:val="000000"/>
          <w:kern w:val="0"/>
          <w14:ligatures w14:val="none"/>
        </w:rPr>
      </w:pPr>
      <w:r w:rsidRPr="009859DE">
        <w:rPr>
          <w:rFonts w:ascii="Times New Roman" w:eastAsia="Times New Roman" w:hAnsi="Times New Roman" w:cs="Times New Roman"/>
          <w:b/>
          <w:bCs/>
          <w:color w:val="000000"/>
          <w:kern w:val="0"/>
          <w:sz w:val="18"/>
          <w:szCs w:val="18"/>
          <w14:ligatures w14:val="none"/>
        </w:rPr>
        <w:t>Shilohoutreach.com</w:t>
      </w:r>
    </w:p>
    <w:p w14:paraId="62DEC935" w14:textId="77777777" w:rsidR="009859DE" w:rsidRPr="009859DE" w:rsidRDefault="009859DE" w:rsidP="009859DE">
      <w:pPr>
        <w:spacing w:after="240" w:line="240" w:lineRule="auto"/>
        <w:rPr>
          <w:rFonts w:ascii="Times New Roman" w:eastAsia="Times New Roman" w:hAnsi="Times New Roman" w:cs="Times New Roman"/>
          <w:kern w:val="0"/>
          <w14:ligatures w14:val="none"/>
        </w:rPr>
      </w:pPr>
    </w:p>
    <w:p w14:paraId="17D9ED9E" w14:textId="77777777" w:rsidR="009859DE" w:rsidRPr="009859DE" w:rsidRDefault="009859DE" w:rsidP="009859DE">
      <w:pPr>
        <w:spacing w:after="0" w:line="240" w:lineRule="auto"/>
        <w:rPr>
          <w:rFonts w:ascii="Times New Roman" w:eastAsia="Times New Roman" w:hAnsi="Times New Roman" w:cs="Times New Roman"/>
          <w:kern w:val="0"/>
          <w14:ligatures w14:val="none"/>
        </w:rPr>
      </w:pPr>
    </w:p>
    <w:p w14:paraId="18144B63" w14:textId="77777777" w:rsidR="00A65671" w:rsidRDefault="00A65671"/>
    <w:sectPr w:rsidR="00A65671" w:rsidSect="009859D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67C91"/>
    <w:multiLevelType w:val="multilevel"/>
    <w:tmpl w:val="47D40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FB67EF"/>
    <w:multiLevelType w:val="multilevel"/>
    <w:tmpl w:val="FB5A7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B734F"/>
    <w:multiLevelType w:val="multilevel"/>
    <w:tmpl w:val="BF70D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838850">
    <w:abstractNumId w:val="1"/>
  </w:num>
  <w:num w:numId="2" w16cid:durableId="486943520">
    <w:abstractNumId w:val="2"/>
    <w:lvlOverride w:ilvl="0">
      <w:lvl w:ilvl="0">
        <w:numFmt w:val="decimal"/>
        <w:lvlText w:val="%1."/>
        <w:lvlJc w:val="left"/>
      </w:lvl>
    </w:lvlOverride>
  </w:num>
  <w:num w:numId="3" w16cid:durableId="753474718">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DE"/>
    <w:rsid w:val="003E14CD"/>
    <w:rsid w:val="006647B8"/>
    <w:rsid w:val="00700EC0"/>
    <w:rsid w:val="009859DE"/>
    <w:rsid w:val="00A65671"/>
    <w:rsid w:val="00B73D2F"/>
    <w:rsid w:val="00B75F14"/>
    <w:rsid w:val="00C22314"/>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6B489C"/>
  <w15:chartTrackingRefBased/>
  <w15:docId w15:val="{BB1CF789-0EF2-AD46-90AC-4996E414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9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9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9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9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9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9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9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9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9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9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9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9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9DE"/>
    <w:rPr>
      <w:rFonts w:eastAsiaTheme="majorEastAsia" w:cstheme="majorBidi"/>
      <w:color w:val="272727" w:themeColor="text1" w:themeTint="D8"/>
    </w:rPr>
  </w:style>
  <w:style w:type="paragraph" w:styleId="Title">
    <w:name w:val="Title"/>
    <w:basedOn w:val="Normal"/>
    <w:next w:val="Normal"/>
    <w:link w:val="TitleChar"/>
    <w:uiPriority w:val="10"/>
    <w:qFormat/>
    <w:rsid w:val="00985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9DE"/>
    <w:pPr>
      <w:spacing w:before="160"/>
      <w:jc w:val="center"/>
    </w:pPr>
    <w:rPr>
      <w:i/>
      <w:iCs/>
      <w:color w:val="404040" w:themeColor="text1" w:themeTint="BF"/>
    </w:rPr>
  </w:style>
  <w:style w:type="character" w:customStyle="1" w:styleId="QuoteChar">
    <w:name w:val="Quote Char"/>
    <w:basedOn w:val="DefaultParagraphFont"/>
    <w:link w:val="Quote"/>
    <w:uiPriority w:val="29"/>
    <w:rsid w:val="009859DE"/>
    <w:rPr>
      <w:i/>
      <w:iCs/>
      <w:color w:val="404040" w:themeColor="text1" w:themeTint="BF"/>
    </w:rPr>
  </w:style>
  <w:style w:type="paragraph" w:styleId="ListParagraph">
    <w:name w:val="List Paragraph"/>
    <w:basedOn w:val="Normal"/>
    <w:uiPriority w:val="34"/>
    <w:qFormat/>
    <w:rsid w:val="009859DE"/>
    <w:pPr>
      <w:ind w:left="720"/>
      <w:contextualSpacing/>
    </w:pPr>
  </w:style>
  <w:style w:type="character" w:styleId="IntenseEmphasis">
    <w:name w:val="Intense Emphasis"/>
    <w:basedOn w:val="DefaultParagraphFont"/>
    <w:uiPriority w:val="21"/>
    <w:qFormat/>
    <w:rsid w:val="009859DE"/>
    <w:rPr>
      <w:i/>
      <w:iCs/>
      <w:color w:val="0F4761" w:themeColor="accent1" w:themeShade="BF"/>
    </w:rPr>
  </w:style>
  <w:style w:type="paragraph" w:styleId="IntenseQuote">
    <w:name w:val="Intense Quote"/>
    <w:basedOn w:val="Normal"/>
    <w:next w:val="Normal"/>
    <w:link w:val="IntenseQuoteChar"/>
    <w:uiPriority w:val="30"/>
    <w:qFormat/>
    <w:rsid w:val="00985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9DE"/>
    <w:rPr>
      <w:i/>
      <w:iCs/>
      <w:color w:val="0F4761" w:themeColor="accent1" w:themeShade="BF"/>
    </w:rPr>
  </w:style>
  <w:style w:type="character" w:styleId="IntenseReference">
    <w:name w:val="Intense Reference"/>
    <w:basedOn w:val="DefaultParagraphFont"/>
    <w:uiPriority w:val="32"/>
    <w:qFormat/>
    <w:rsid w:val="009859DE"/>
    <w:rPr>
      <w:b/>
      <w:bCs/>
      <w:smallCaps/>
      <w:color w:val="0F4761" w:themeColor="accent1" w:themeShade="BF"/>
      <w:spacing w:val="5"/>
    </w:rPr>
  </w:style>
  <w:style w:type="paragraph" w:styleId="NormalWeb">
    <w:name w:val="Normal (Web)"/>
    <w:basedOn w:val="Normal"/>
    <w:uiPriority w:val="99"/>
    <w:semiHidden/>
    <w:unhideWhenUsed/>
    <w:rsid w:val="009859D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98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2025-09-11T16:13:00Z</dcterms:created>
  <dcterms:modified xsi:type="dcterms:W3CDTF">2025-09-11T16:16:00Z</dcterms:modified>
</cp:coreProperties>
</file>